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A36CC">
      <w:pPr>
        <w:pStyle w:val="printredaction-line"/>
        <w:divId w:val="102505996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15 июня 2018</w:t>
      </w:r>
    </w:p>
    <w:p w:rsidR="00000000" w:rsidRDefault="00DA36CC">
      <w:pPr>
        <w:divId w:val="15399761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17.07.2009 № 172-ФЗ</w:t>
      </w:r>
    </w:p>
    <w:p w:rsidR="00000000" w:rsidRDefault="00DA36CC">
      <w:pPr>
        <w:pStyle w:val="2"/>
        <w:divId w:val="102505996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антикоррупционной экспертизе нормативных правовых актов и проектов нормативных правовых актов</w:t>
      </w:r>
    </w:p>
    <w:p w:rsidR="00000000" w:rsidRDefault="00DA36CC">
      <w:pPr>
        <w:divId w:val="8539588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</w:t>
      </w:r>
      <w:r>
        <w:rPr>
          <w:rFonts w:ascii="Georgia" w:hAnsi="Georgia"/>
        </w:rPr>
        <w:t>рмативных правовых актов в целях выявления в них коррупциогенных факторов и их последующего устранения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</w:t>
      </w:r>
      <w:r>
        <w:rPr>
          <w:rFonts w:ascii="Georgia" w:hAnsi="Georgia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</w:t>
      </w:r>
      <w:r>
        <w:rPr>
          <w:rFonts w:ascii="Georgia" w:hAnsi="Georgia"/>
        </w:rPr>
        <w:t>щие условия для проявления коррупции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  <w:r>
        <w:rPr>
          <w:rStyle w:val="btn"/>
          <w:rFonts w:ascii="Georgia" w:hAnsi="Georgia"/>
          <w:vanish/>
        </w:rPr>
        <w:t>0</w:t>
      </w:r>
    </w:p>
    <w:p w:rsidR="00000000" w:rsidRDefault="00DA36CC">
      <w:pPr>
        <w:divId w:val="3864900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</w:t>
      </w:r>
      <w:r>
        <w:rPr>
          <w:rFonts w:ascii="Georgia" w:hAnsi="Georgia"/>
        </w:rPr>
        <w:t>: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1) обязательность проведения антикоррупционной экспертизы проектов н</w:t>
      </w:r>
      <w:r>
        <w:rPr>
          <w:rFonts w:ascii="Georgia" w:hAnsi="Georgia"/>
        </w:rPr>
        <w:t>ормативных правовых актов</w:t>
      </w:r>
      <w:r>
        <w:rPr>
          <w:rFonts w:ascii="Georgia" w:hAnsi="Georgia"/>
        </w:rPr>
        <w:t>;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2) оценка нормативного правового акта (проекта нормативного правового акта) во взаимосвязи с другими нормативными правовыми актами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3) обоснованность, объективность и проверяемость результатов антикоррупционной экспертизы нормат</w:t>
      </w:r>
      <w:r>
        <w:rPr>
          <w:rFonts w:ascii="Georgia" w:hAnsi="Georgia"/>
        </w:rPr>
        <w:t>ивных правовых актов (проектов нормативных правовых актов)</w:t>
      </w:r>
      <w:r>
        <w:rPr>
          <w:rFonts w:ascii="Georgia" w:hAnsi="Georgia"/>
        </w:rPr>
        <w:t>;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4) компетентность лиц, проводящих антикоррупционную экспертизу нормативных правовых актов (проектов нормативных правовых актов)</w:t>
      </w:r>
      <w:r>
        <w:rPr>
          <w:rFonts w:ascii="Georgia" w:hAnsi="Georgia"/>
        </w:rPr>
        <w:t>;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5) сотрудничество федеральных органов исполнительной власти, иных г</w:t>
      </w:r>
      <w:r>
        <w:rPr>
          <w:rFonts w:ascii="Georgia" w:hAnsi="Georgia"/>
        </w:rPr>
        <w:t>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</w:t>
      </w:r>
      <w:r>
        <w:rPr>
          <w:rFonts w:ascii="Georgia" w:hAnsi="Georgia"/>
        </w:rPr>
        <w:t>едении антикоррупционной экспертизы нормативных правовых актов (проектов нормативных правовых актов)</w:t>
      </w:r>
      <w:r>
        <w:rPr>
          <w:rFonts w:ascii="Georgia" w:hAnsi="Georgia"/>
        </w:rPr>
        <w:t>.</w:t>
      </w:r>
    </w:p>
    <w:p w:rsidR="00000000" w:rsidRDefault="00DA36CC">
      <w:pPr>
        <w:divId w:val="18469002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1. Антикоррупционная экспертиза нормативных правовых актов (проектов нормативных правовых актов) проводится: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lastRenderedPageBreak/>
        <w:t>1) прокуратурой Российской Феде</w:t>
      </w:r>
      <w:r>
        <w:rPr>
          <w:rFonts w:ascii="Georgia" w:hAnsi="Georgia"/>
        </w:rPr>
        <w:t>рации - в соответствии с настоящим Федеральным законом и</w:t>
      </w:r>
      <w:r>
        <w:rPr>
          <w:rFonts w:ascii="Georgia" w:hAnsi="Georgia"/>
        </w:rPr>
        <w:t xml:space="preserve"> </w:t>
      </w:r>
      <w:hyperlink r:id="rId4" w:anchor="/document/99/9004584/XA00M6G2N3/" w:history="1">
        <w:r>
          <w:rPr>
            <w:rStyle w:val="a4"/>
            <w:rFonts w:ascii="Georgia" w:hAnsi="Georgia"/>
          </w:rPr>
          <w:t>Федеральным законом "О прокуратуре Российской Федерации"</w:t>
        </w:r>
      </w:hyperlink>
      <w:r>
        <w:rPr>
          <w:rFonts w:ascii="Georgia" w:hAnsi="Georgia"/>
        </w:rPr>
        <w:t>, в установленном Генеральной прокуратурой Российской Федераци</w:t>
      </w:r>
      <w:r>
        <w:rPr>
          <w:rFonts w:ascii="Georgia" w:hAnsi="Georgia"/>
        </w:rPr>
        <w:t>и порядке и согласно методике, определенной Правительством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9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</w:t>
      </w:r>
      <w:r>
        <w:rPr>
          <w:rFonts w:ascii="Georgia" w:hAnsi="Georgia"/>
        </w:rPr>
        <w:t>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r>
        <w:rPr>
          <w:rFonts w:ascii="Georgia" w:hAnsi="Georgia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7</w:t>
      </w:r>
      <w:r>
        <w:rPr>
          <w:rStyle w:val="btn"/>
          <w:rFonts w:ascii="Georgia" w:hAnsi="Georgia"/>
          <w:vanish/>
        </w:rPr>
        <w:t>9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2. Прокуроры в ходе осуществления своих полномочий проводят ан</w:t>
      </w:r>
      <w:r>
        <w:rPr>
          <w:rFonts w:ascii="Georgia" w:hAnsi="Georgia"/>
        </w:rPr>
        <w:t>тикоррупционную экспертизу нормативных правовых актов органов, организаций, их должностных лиц по вопросам, касающимся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1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1) прав, свобод и обязанностей человека и гражданина;</w:t>
      </w:r>
      <w:r>
        <w:rPr>
          <w:rFonts w:ascii="Georgia" w:hAnsi="Georgia"/>
        </w:rPr>
        <w:t xml:space="preserve"> 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2) государственной и муниципальной собственности, государственной и муниципальн</w:t>
      </w:r>
      <w:r>
        <w:rPr>
          <w:rFonts w:ascii="Georgia" w:hAnsi="Georgia"/>
        </w:rPr>
        <w:t xml:space="preserve">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</w:t>
      </w:r>
      <w:r>
        <w:rPr>
          <w:rFonts w:ascii="Georgia" w:hAnsi="Georgia"/>
        </w:rPr>
        <w:t>и иных организаций, создаваемых Российской Федерацией на основании федерального закона</w:t>
      </w:r>
      <w:r>
        <w:rPr>
          <w:rFonts w:ascii="Georgia" w:hAnsi="Georgia"/>
        </w:rPr>
        <w:t>;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  <w:r>
        <w:rPr>
          <w:rFonts w:ascii="Georgia" w:hAnsi="Georgia"/>
        </w:rPr>
        <w:t xml:space="preserve"> 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3. Федеральный о</w:t>
      </w:r>
      <w:r>
        <w:rPr>
          <w:rFonts w:ascii="Georgia" w:hAnsi="Georgia"/>
        </w:rPr>
        <w:t>рган исполнительной власти в области юстиции проводит антикоррупционную экспертизу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7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</w:t>
      </w:r>
      <w:r>
        <w:rPr>
          <w:rFonts w:ascii="Georgia" w:hAnsi="Georgia"/>
        </w:rPr>
        <w:t xml:space="preserve"> органами исполнительной власти, иными государственными органами и организациями, - при проведении их правовой экспертизы;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</w:t>
      </w:r>
      <w:r>
        <w:rPr>
          <w:rFonts w:ascii="Georgia" w:hAnsi="Georgia"/>
        </w:rPr>
        <w:t>ительной власти, иными государственными органами и организациями, - при проведении их правовой экспертизы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</w:t>
      </w:r>
      <w:r>
        <w:rPr>
          <w:rFonts w:ascii="Georgia" w:hAnsi="Georgia"/>
        </w:rPr>
        <w:t xml:space="preserve">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</w:t>
      </w:r>
      <w:r>
        <w:rPr>
          <w:rFonts w:ascii="Georgia" w:hAnsi="Georgia"/>
        </w:rPr>
        <w:t>государственной регистрации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lastRenderedPageBreak/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 xml:space="preserve">4. Органы, организации, их </w:t>
      </w:r>
      <w:r>
        <w:rPr>
          <w:rFonts w:ascii="Georgia" w:hAnsi="Georgia"/>
        </w:rPr>
        <w:t>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4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</w:t>
      </w:r>
      <w:r>
        <w:rPr>
          <w:rFonts w:ascii="Georgia" w:hAnsi="Georgia"/>
        </w:rPr>
        <w:t>ратуры</w:t>
      </w:r>
      <w:r>
        <w:rPr>
          <w:rFonts w:ascii="Georgia" w:hAnsi="Georgia"/>
        </w:rPr>
        <w:t>.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</w:t>
      </w:r>
      <w:r>
        <w:rPr>
          <w:rFonts w:ascii="Georgia" w:hAnsi="Georgia"/>
        </w:rPr>
        <w:t>анизаций, при мониторинге применения данных нормативных правовых актов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</w:t>
      </w:r>
      <w:r>
        <w:rPr>
          <w:rFonts w:ascii="Georgia" w:hAnsi="Georgia"/>
        </w:rPr>
        <w:t>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</w:t>
      </w:r>
      <w:r>
        <w:rPr>
          <w:rFonts w:ascii="Georgia" w:hAnsi="Georgia"/>
        </w:rPr>
        <w:t>равовых актов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</w:t>
      </w:r>
      <w:r>
        <w:rPr>
          <w:rFonts w:ascii="Georgia" w:hAnsi="Georgia"/>
        </w:rPr>
        <w:t>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</w:t>
      </w:r>
      <w:r>
        <w:rPr>
          <w:rFonts w:ascii="Georgia" w:hAnsi="Georgia"/>
        </w:rPr>
        <w:t>ного на исключение из нормативного правового акта реорганизованных и (или) упраздненных органа, организации коррупциогенных факторов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A36CC">
      <w:pPr>
        <w:divId w:val="657328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1. Выявленные в нормативных правовых актах (проектах нормативных правовых актов) коррупциогенные факторы отраж</w:t>
      </w:r>
      <w:r>
        <w:rPr>
          <w:rFonts w:ascii="Georgia" w:hAnsi="Georgia"/>
        </w:rPr>
        <w:t>аются:</w:t>
      </w:r>
      <w:r>
        <w:rPr>
          <w:rFonts w:ascii="Georgia" w:hAnsi="Georgia"/>
        </w:rPr>
        <w:t xml:space="preserve"> 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2) в заключении, составляемом при проведении антикоррупционной эксп</w:t>
      </w:r>
      <w:r>
        <w:rPr>
          <w:rFonts w:ascii="Georgia" w:hAnsi="Georgia"/>
        </w:rPr>
        <w:t xml:space="preserve">ертизы в случаях, предусмотренных </w:t>
      </w:r>
      <w:hyperlink r:id="rId5" w:anchor="/document/99/902166573/XA00M3G2M3/" w:tgtFrame="_self" w:history="1">
        <w:r>
          <w:rPr>
            <w:rStyle w:val="a4"/>
            <w:rFonts w:ascii="Georgia" w:hAnsi="Georgia"/>
          </w:rPr>
          <w:t>частями 3</w:t>
        </w:r>
      </w:hyperlink>
      <w:r>
        <w:rPr>
          <w:rFonts w:ascii="Georgia" w:hAnsi="Georgia"/>
        </w:rPr>
        <w:t xml:space="preserve"> и </w:t>
      </w:r>
      <w:hyperlink r:id="rId6" w:anchor="/document/99/902166573/XA00M3G2M3/" w:tgtFrame="_self" w:history="1">
        <w:r>
          <w:rPr>
            <w:rStyle w:val="a4"/>
            <w:rFonts w:ascii="Georgia" w:hAnsi="Georgia"/>
          </w:rPr>
          <w:t xml:space="preserve">4 статьи 3 настоящего </w:t>
        </w:r>
        <w:r>
          <w:rPr>
            <w:rStyle w:val="a4"/>
            <w:rFonts w:ascii="Georgia" w:hAnsi="Georgia"/>
          </w:rPr>
          <w:t>Федерального закона</w:t>
        </w:r>
      </w:hyperlink>
      <w:r>
        <w:rPr>
          <w:rFonts w:ascii="Georgia" w:hAnsi="Georgia"/>
        </w:rPr>
        <w:t xml:space="preserve"> (далее - заключение)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</w:t>
      </w:r>
      <w:r>
        <w:rPr>
          <w:rFonts w:ascii="Georgia" w:hAnsi="Georgia"/>
        </w:rPr>
        <w:t>.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lastRenderedPageBreak/>
        <w:t>3. Требование про</w:t>
      </w:r>
      <w:r>
        <w:rPr>
          <w:rFonts w:ascii="Georgia" w:hAnsi="Georgia"/>
        </w:rPr>
        <w:t>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</w:t>
      </w:r>
      <w:r>
        <w:rPr>
          <w:rFonts w:ascii="Georgia" w:hAnsi="Georgia"/>
        </w:rPr>
        <w:t>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</w:t>
      </w:r>
      <w:r>
        <w:rPr>
          <w:rFonts w:ascii="Georgia" w:hAnsi="Georgia"/>
        </w:rPr>
        <w:t>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4. Требование прокурора об изменении нормативного правового акта может быть обжаловано в установленном порядке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 xml:space="preserve">4.1. Заключения, составляемые при проведении антикоррупционной экспертизы в случаях, предусмотренных пунктом 3 </w:t>
      </w:r>
      <w:hyperlink r:id="rId7" w:anchor="/document/99/902166573/XA00M6U2MJ/" w:tgtFrame="_self" w:history="1">
        <w:r>
          <w:rPr>
            <w:rStyle w:val="a4"/>
            <w:rFonts w:ascii="Georgia" w:hAnsi="Georgia"/>
          </w:rPr>
          <w:t>части 3 статьи 3 настоящего Федерального закона</w:t>
        </w:r>
      </w:hyperlink>
      <w:r>
        <w:rPr>
          <w:rFonts w:ascii="Georgia" w:hAnsi="Georgia"/>
        </w:rPr>
        <w:t>, носят обязательный характер. При выявлении коррупциогенных факторов в нормативных правовых актах федеральных органов исполнительной власти, иных</w:t>
      </w:r>
      <w:r>
        <w:rPr>
          <w:rFonts w:ascii="Georgia" w:hAnsi="Georgia"/>
        </w:rPr>
        <w:t xml:space="preserve">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</w:t>
      </w:r>
      <w:r>
        <w:rPr>
          <w:rFonts w:ascii="Georgia" w:hAnsi="Georgia"/>
        </w:rPr>
        <w:t>х актах о внесении изменений в уставы муниципальных образований указанные акты не подлежат государственной регистрации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 xml:space="preserve">5. Заключения, составляемые при проведении антикоррупционной экспертизы в случаях, предусмотренных пунктами 1, 2 и 4 </w:t>
      </w:r>
      <w:hyperlink r:id="rId8" w:anchor="/document/99/902166573/XA00M6U2MJ/" w:tgtFrame="_self" w:history="1">
        <w:r>
          <w:rPr>
            <w:rStyle w:val="a4"/>
            <w:rFonts w:ascii="Georgia" w:hAnsi="Georgia"/>
          </w:rPr>
          <w:t>части 3 статьи 3 настоящего Федерального закона</w:t>
        </w:r>
      </w:hyperlink>
      <w:r>
        <w:rPr>
          <w:rFonts w:ascii="Georgia" w:hAnsi="Georgia"/>
        </w:rPr>
        <w:t>, носят рекомендательный характер и подлежат обязательному рассмотрению соответствующими органом, организацией или должностным лицом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DA36CC">
      <w:pPr>
        <w:divId w:val="104644552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1. Институты гражданского общества и граждане могут в порядке, предусмотренном н</w:t>
      </w:r>
      <w:r>
        <w:rPr>
          <w:rFonts w:ascii="Georgia" w:hAnsi="Georgia"/>
        </w:rPr>
        <w:t>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</w:t>
      </w:r>
      <w:r>
        <w:rPr>
          <w:rFonts w:ascii="Georgia" w:hAnsi="Georgia"/>
        </w:rPr>
        <w:t>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2. В заключении по результатам независимой антикоррупционной экспертизы должн</w:t>
      </w:r>
      <w:r>
        <w:rPr>
          <w:rFonts w:ascii="Georgia" w:hAnsi="Georgia"/>
        </w:rPr>
        <w:t>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r>
        <w:rPr>
          <w:rFonts w:ascii="Georgia" w:hAnsi="Georgia"/>
        </w:rPr>
        <w:t xml:space="preserve"> </w:t>
      </w:r>
    </w:p>
    <w:p w:rsidR="00000000" w:rsidRDefault="00DA36CC">
      <w:pPr>
        <w:spacing w:after="223"/>
        <w:jc w:val="both"/>
        <w:divId w:val="1999724445"/>
        <w:rPr>
          <w:rFonts w:ascii="Georgia" w:hAnsi="Georgia"/>
        </w:rPr>
      </w:pPr>
      <w:r>
        <w:rPr>
          <w:rFonts w:ascii="Georgia" w:hAnsi="Georgia"/>
        </w:rPr>
        <w:t>3. Заключение по результатам независимой антикоррупционной экспертизы носит рекомендательный характер и</w:t>
      </w:r>
      <w:r>
        <w:rPr>
          <w:rFonts w:ascii="Georgia" w:hAnsi="Georgia"/>
        </w:rPr>
        <w:t xml:space="preserve"> подлежит обязательному рассмотрению органом, организацией или должностным лицом, которым оно направлено, в </w:t>
      </w:r>
      <w:r>
        <w:rPr>
          <w:rFonts w:ascii="Georgia" w:hAnsi="Georgia"/>
        </w:rPr>
        <w:lastRenderedPageBreak/>
        <w:t xml:space="preserve">тридцатидневный срок со дня его получения. По результатам рассмотрения гражданину или организации, проводившим независимую экспертизу, направляется </w:t>
      </w:r>
      <w:r>
        <w:rPr>
          <w:rFonts w:ascii="Georgia" w:hAnsi="Georgia"/>
        </w:rPr>
        <w:t>мотивированный ответ, за исключением случаев, когда в заключении отсутствует предложение о способе устранения выявленных коррупциогенных факторов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</w:p>
    <w:p w:rsidR="00000000" w:rsidRDefault="00DA36CC">
      <w:pPr>
        <w:spacing w:after="223"/>
        <w:divId w:val="312954190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DA36CC">
      <w:pPr>
        <w:divId w:val="15027691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DA36CC">
      <w:pPr>
        <w:divId w:val="1999724445"/>
        <w:rPr>
          <w:rFonts w:ascii="Georgia" w:eastAsia="Times New Roman" w:hAnsi="Georgia"/>
        </w:rPr>
      </w:pPr>
    </w:p>
    <w:p w:rsidR="00000000" w:rsidRDefault="00DA36CC">
      <w:pPr>
        <w:divId w:val="10871877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17 июля 2009 года</w:t>
      </w:r>
    </w:p>
    <w:p w:rsidR="00000000" w:rsidRDefault="00DA36CC">
      <w:pPr>
        <w:divId w:val="1999724445"/>
        <w:rPr>
          <w:rFonts w:ascii="Georgia" w:eastAsia="Times New Roman" w:hAnsi="Georgia"/>
        </w:rPr>
      </w:pPr>
    </w:p>
    <w:p w:rsidR="00000000" w:rsidRDefault="00DA36CC">
      <w:pPr>
        <w:divId w:val="75702510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172-ФЗ</w:t>
      </w:r>
    </w:p>
    <w:p w:rsidR="00DA36CC" w:rsidRDefault="00DA36CC">
      <w:pPr>
        <w:divId w:val="15262146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</w:t>
      </w:r>
      <w:r>
        <w:rPr>
          <w:rFonts w:ascii="Arial" w:eastAsia="Times New Roman" w:hAnsi="Arial" w:cs="Arial"/>
          <w:sz w:val="20"/>
          <w:szCs w:val="20"/>
        </w:rPr>
        <w:t>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09.10.2018</w:t>
      </w:r>
    </w:p>
    <w:sectPr w:rsidR="00DA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57"/>
    <w:rsid w:val="00D70257"/>
    <w:rsid w:val="00DA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EA66-34EB-4D9D-8354-FBC832DE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btn">
    <w:name w:val="btn"/>
    <w:basedOn w:val="a0"/>
  </w:style>
  <w:style w:type="character" w:customStyle="1" w:styleId="bl-anchors">
    <w:name w:val="bl-anchors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5996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44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8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00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2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28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55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419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467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sfinans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2018-11-02T14:40:00Z</dcterms:created>
  <dcterms:modified xsi:type="dcterms:W3CDTF">2018-11-02T14:40:00Z</dcterms:modified>
</cp:coreProperties>
</file>